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before="0" w:line="240" w:lineRule="auto"/>
        <w:ind w:left="1075" w:right="1070" w:firstLine="0"/>
        <w:jc w:val="center"/>
        <w:rPr>
          <w:rFonts w:ascii="Times New Roman" w:cs="Times New Roman" w:eastAsia="Times New Roman" w:hAnsi="Times New Roman"/>
          <w:b w:val="1"/>
        </w:rPr>
      </w:pPr>
      <w:r w:rsidDel="00000000" w:rsidR="00000000" w:rsidRPr="00000000">
        <w:rPr>
          <w:rFonts w:ascii="Calibri" w:cs="Calibri" w:eastAsia="Calibri" w:hAnsi="Calibri"/>
          <w:b w:val="1"/>
          <w:color w:val="000000"/>
          <w:rtl w:val="0"/>
        </w:rPr>
        <w:t xml:space="preserve">ANEXO V - MINUTA DO TERMO DE CONTRATO</w:t>
      </w:r>
      <w:r w:rsidDel="00000000" w:rsidR="00000000" w:rsidRPr="00000000">
        <w:rPr>
          <w:rFonts w:ascii="Times New Roman" w:cs="Times New Roman" w:eastAsia="Times New Roman" w:hAnsi="Times New Roman"/>
          <w:b w:val="1"/>
          <w:rtl w:val="0"/>
        </w:rPr>
        <w:br w:type="textWrapping"/>
      </w:r>
      <w:r w:rsidDel="00000000" w:rsidR="00000000" w:rsidRPr="00000000">
        <w:rPr>
          <w:rFonts w:ascii="Calibri" w:cs="Calibri" w:eastAsia="Calibri" w:hAnsi="Calibri"/>
          <w:b w:val="1"/>
          <w:color w:val="000000"/>
          <w:rtl w:val="0"/>
        </w:rPr>
        <w:t xml:space="preserve">CONTRATO N.º</w:t>
        <w:tab/>
        <w:t xml:space="preserve">/2024</w:t>
      </w:r>
      <w:r w:rsidDel="00000000" w:rsidR="00000000" w:rsidRPr="00000000">
        <w:rPr>
          <w:rtl w:val="0"/>
        </w:rPr>
      </w:r>
    </w:p>
    <w:p w:rsidR="00000000" w:rsidDel="00000000" w:rsidP="00000000" w:rsidRDefault="00000000" w:rsidRPr="00000000" w14:paraId="00000003">
      <w:pPr>
        <w:spacing w:after="0" w:before="71" w:line="240" w:lineRule="auto"/>
        <w:ind w:left="911" w:firstLine="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4">
      <w:pPr>
        <w:spacing w:after="0" w:before="71" w:line="240" w:lineRule="auto"/>
        <w:ind w:left="911"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before="72" w:line="240" w:lineRule="auto"/>
        <w:ind w:left="1070" w:right="1070" w:firstLine="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CONTRATO DE AQUISIÇÃO DE ALIMENTOS DA AGRICULTURA FAMILIAR</w:t>
      </w:r>
    </w:p>
    <w:p w:rsidR="00000000" w:rsidDel="00000000" w:rsidP="00000000" w:rsidRDefault="00000000" w:rsidRPr="00000000" w14:paraId="00000007">
      <w:pPr>
        <w:spacing w:after="0" w:before="72" w:line="240" w:lineRule="auto"/>
        <w:ind w:left="1070" w:right="1070" w:firstLine="0"/>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8">
      <w:pPr>
        <w:spacing w:after="0" w:before="72" w:line="240" w:lineRule="auto"/>
        <w:ind w:left="1070" w:right="107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before="0" w:line="240" w:lineRule="auto"/>
        <w:ind w:left="882" w:right="885" w:firstLine="0"/>
        <w:jc w:val="both"/>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O Instituto Federal de Educação, Ciência e Tecnologia de Goiás, Câmpus Goiânia pessoa jurídica de direito público ou privado, com sede com sede à em 75. nº 46. Centro, Goiânia, Goiás, CEP: 74055-110, inscrito no CNPJ sob o nº 10.870.883/0002-25, representado neste ato pela Diretora-Geral a Sra. Maria Betânia Gondim da Costa, nomeada pela portaria nº 1680/2021 , doravante denominado CONTRATANTE, e por outro lado (nome do grupo formal), com sede a (endereço), em (Município/UF), inscrita no CNPJ sob o n.º (número do CNPJ), doravante denominado CONTRATADO, com observância das Leis no 11.947/2009 e regulamentos, pela Resolução CD/FNDE 06/2020, Resolução CD/FNDE 20/2020, Resolução CD/FNDE 21/2021; e, subsidiariamente a Lei no 8.666/93, bem como à legislação correlata, embora não citada aqui, e demais exigências previstas no Edital e seus Anexos com todas suas alterações subsequentes, neste ato representada pelo(a) Sr.(a) XXXXXXXXXXXXX, portador(a) do CPF nº XXX.XXX.XXX-XX, tendo em vista o que consta no Processo n</w:t>
      </w:r>
      <w:r w:rsidDel="00000000" w:rsidR="00000000" w:rsidRPr="00000000">
        <w:rPr>
          <w:rtl w:val="0"/>
        </w:rPr>
        <w:t xml:space="preserve">º</w:t>
      </w:r>
      <w:r w:rsidDel="00000000" w:rsidR="00000000" w:rsidRPr="00000000">
        <w:rPr>
          <w:rFonts w:ascii="Calibri" w:cs="Calibri" w:eastAsia="Calibri" w:hAnsi="Calibri"/>
          <w:color w:val="000000"/>
          <w:rtl w:val="0"/>
        </w:rPr>
        <w:t xml:space="preserve"> </w:t>
      </w:r>
      <w:r w:rsidDel="00000000" w:rsidR="00000000" w:rsidRPr="00000000">
        <w:rPr>
          <w:rtl w:val="0"/>
        </w:rPr>
        <w:t xml:space="preserve">_________________________</w:t>
      </w:r>
      <w:r w:rsidDel="00000000" w:rsidR="00000000" w:rsidRPr="00000000">
        <w:rPr>
          <w:rFonts w:ascii="Calibri" w:cs="Calibri" w:eastAsia="Calibri" w:hAnsi="Calibri"/>
          <w:color w:val="000000"/>
          <w:rtl w:val="0"/>
        </w:rPr>
        <w:t xml:space="preserve">, e o resultado final da Dispensa de Licitação n° </w:t>
      </w:r>
      <w:r w:rsidDel="00000000" w:rsidR="00000000" w:rsidRPr="00000000">
        <w:rPr>
          <w:rtl w:val="0"/>
        </w:rPr>
        <w:t xml:space="preserve">___</w:t>
      </w:r>
      <w:r w:rsidDel="00000000" w:rsidR="00000000" w:rsidRPr="00000000">
        <w:rPr>
          <w:rFonts w:ascii="Calibri" w:cs="Calibri" w:eastAsia="Calibri" w:hAnsi="Calibri"/>
          <w:color w:val="000000"/>
          <w:rtl w:val="0"/>
        </w:rPr>
        <w:t xml:space="preserve">/202</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resolvem celebrar o presente instrumento, mediante as cláusulas e as condições seguintes:</w:t>
      </w:r>
      <w:r w:rsidDel="00000000" w:rsidR="00000000" w:rsidRPr="00000000">
        <w:rPr>
          <w:rtl w:val="0"/>
        </w:rPr>
      </w:r>
    </w:p>
    <w:p w:rsidR="00000000" w:rsidDel="00000000" w:rsidP="00000000" w:rsidRDefault="00000000" w:rsidRPr="00000000" w14:paraId="0000000B">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0" w:before="0" w:line="240" w:lineRule="auto"/>
        <w:ind w:left="87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CLÁUSULA PRIMEIRA</w:t>
      </w:r>
    </w:p>
    <w:p w:rsidR="00000000" w:rsidDel="00000000" w:rsidP="00000000" w:rsidRDefault="00000000" w:rsidRPr="00000000" w14:paraId="0000000D">
      <w:pPr>
        <w:spacing w:after="0" w:before="0" w:line="240" w:lineRule="auto"/>
        <w:ind w:left="87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before="40" w:line="240" w:lineRule="auto"/>
        <w:ind w:left="882" w:right="881" w:firstLine="0"/>
        <w:jc w:val="both"/>
        <w:rPr>
          <w:rFonts w:ascii="Times New Roman" w:cs="Times New Roman" w:eastAsia="Times New Roman" w:hAnsi="Times New Roman"/>
        </w:rPr>
      </w:pPr>
      <w:r w:rsidDel="00000000" w:rsidR="00000000" w:rsidRPr="00000000">
        <w:rPr>
          <w:rFonts w:ascii="Calibri" w:cs="Calibri" w:eastAsia="Calibri" w:hAnsi="Calibri"/>
          <w:color w:val="000000"/>
          <w:rtl w:val="0"/>
        </w:rPr>
        <w:t xml:space="preserve">1.1 O contrato tem por objeto Aquisição de gêneros alimentícios diretamente da agricultura familiar para atendimento ao Programa Nacional de Alimentação Escolar – PNAE 202</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conforme especificações constantes no Edital de Chamada Pública no </w:t>
      </w:r>
      <w:r w:rsidDel="00000000" w:rsidR="00000000" w:rsidRPr="00000000">
        <w:rPr>
          <w:rtl w:val="0"/>
        </w:rPr>
        <w:t xml:space="preserve">01</w:t>
      </w:r>
      <w:r w:rsidDel="00000000" w:rsidR="00000000" w:rsidRPr="00000000">
        <w:rPr>
          <w:rFonts w:ascii="Calibri" w:cs="Calibri" w:eastAsia="Calibri" w:hAnsi="Calibri"/>
          <w:color w:val="000000"/>
          <w:rtl w:val="0"/>
        </w:rPr>
        <w:t xml:space="preserve">/202</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seus anexos e o Projeto de Venda apresentado pelo contratado, os quais integram o presente contrato, independentemente de transcrição.</w:t>
      </w:r>
      <w:r w:rsidDel="00000000" w:rsidR="00000000" w:rsidRPr="00000000">
        <w:rPr>
          <w:rtl w:val="0"/>
        </w:rPr>
      </w:r>
    </w:p>
    <w:p w:rsidR="00000000" w:rsidDel="00000000" w:rsidP="00000000" w:rsidRDefault="00000000" w:rsidRPr="00000000" w14:paraId="0000000F">
      <w:pPr>
        <w:spacing w:after="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before="0" w:line="240" w:lineRule="auto"/>
        <w:ind w:left="877"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CLÁUSULA SEGUNDA</w:t>
      </w:r>
    </w:p>
    <w:p w:rsidR="00000000" w:rsidDel="00000000" w:rsidP="00000000" w:rsidRDefault="00000000" w:rsidRPr="00000000" w14:paraId="00000011">
      <w:pPr>
        <w:spacing w:after="0" w:before="0" w:line="240" w:lineRule="auto"/>
        <w:ind w:left="87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0" w:before="41" w:line="240" w:lineRule="auto"/>
        <w:ind w:left="881" w:right="939"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 CONTRATADO se compromete a fornecer os alimentos da Agricultura Familiar ao CONTRATANTE conforme descrito na Proposta de Venda de Alimentos da Agricultura Familiar, parte integrante deste Instrumento.</w:t>
      </w:r>
    </w:p>
    <w:p w:rsidR="00000000" w:rsidDel="00000000" w:rsidP="00000000" w:rsidRDefault="00000000" w:rsidRPr="00000000" w14:paraId="00000013">
      <w:pPr>
        <w:spacing w:after="0" w:before="41" w:line="240" w:lineRule="auto"/>
        <w:ind w:left="1242" w:right="939"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spacing w:after="0" w:before="0" w:line="240" w:lineRule="auto"/>
        <w:ind w:left="173" w:firstLine="70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Discriminação do objeto:</w:t>
      </w:r>
    </w:p>
    <w:p w:rsidR="00000000" w:rsidDel="00000000" w:rsidP="00000000" w:rsidRDefault="00000000" w:rsidRPr="00000000" w14:paraId="00000015">
      <w:pPr>
        <w:spacing w:after="0" w:before="0" w:line="240" w:lineRule="auto"/>
        <w:ind w:left="173" w:firstLine="708"/>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87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Quadro 1. Especificação do objeto da chamada pública - alimentos da agricultura familiar: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97.0" w:type="dxa"/>
        <w:jc w:val="left"/>
        <w:tblInd w:w="769.0" w:type="dxa"/>
        <w:tblLayout w:type="fixed"/>
        <w:tblLook w:val="0000"/>
      </w:tblPr>
      <w:tblGrid>
        <w:gridCol w:w="621"/>
        <w:gridCol w:w="1184"/>
        <w:gridCol w:w="3276"/>
        <w:gridCol w:w="949"/>
        <w:gridCol w:w="1214"/>
        <w:gridCol w:w="1066"/>
        <w:gridCol w:w="1387"/>
        <w:tblGridChange w:id="0">
          <w:tblGrid>
            <w:gridCol w:w="621"/>
            <w:gridCol w:w="1184"/>
            <w:gridCol w:w="3276"/>
            <w:gridCol w:w="949"/>
            <w:gridCol w:w="1214"/>
            <w:gridCol w:w="1066"/>
            <w:gridCol w:w="1387"/>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Item</w:t>
            </w:r>
          </w:p>
        </w:tc>
        <w:tc>
          <w:tcPr>
            <w:vMerge w:val="restart"/>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Produto</w:t>
            </w:r>
          </w:p>
        </w:tc>
        <w:tc>
          <w:tcPr>
            <w:vMerge w:val="restart"/>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Especificação</w:t>
            </w:r>
          </w:p>
        </w:tc>
        <w:tc>
          <w:tcPr>
            <w:vMerge w:val="restart"/>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Unidade de Medida</w:t>
            </w:r>
          </w:p>
        </w:tc>
        <w:tc>
          <w:tcPr>
            <w:vMerge w:val="restart"/>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Qtd. para aquisição</w:t>
            </w:r>
          </w:p>
        </w:tc>
        <w:tc>
          <w:tcPr>
            <w:gridSpan w:val="2"/>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*Preço de Aquisição (R$)</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Valor Unitário (R$)</w:t>
            </w:r>
          </w:p>
        </w:tc>
        <w:tc>
          <w:tcPr>
            <w:tcBorders>
              <w:top w:color="000000" w:space="0" w:sz="4" w:val="single"/>
              <w:left w:color="000000" w:space="0" w:sz="4" w:val="single"/>
              <w:bottom w:color="000000" w:space="0" w:sz="4" w:val="single"/>
              <w:right w:color="000000" w:space="0" w:sz="4" w:val="single"/>
            </w:tcBorders>
            <w:shd w:fill="dfdfdf" w:val="cle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Valor Total (R$)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Banana Prata (120g)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Tipo prata, in natura, fresca, apresentando grau de maturação uniforme, que lhe permita suporte a manipulação, pronta para consumo, tamanho aproximado de 120g a unidade, polpa firme e intacta, isenta de danos físicos, podridão, enfermidades, parasitas, larvas e sujidades.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Unidade</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11277</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R$ 1,00 </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R$ 11.277,00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Biscoito de queijo (60g)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Macios e/ou crocantes conforme características de cada alimento, entregues frescos produzidos nas últimas 24 horas antes da entrega. Com aroma, sabor, cor e aparência característicos, sem manchas, umidade, escurecimento ou bolor. Necessário apresentar Alvará Sanitário ou Licença de Funcionamento do estabelecimento para alimentos processados. Deverá seguir as especificações sanitárias exigidas para cada tipo de alimento. Embalagem: com porção individual contendo no mínimo identificação do produto, data de fabricação, validade, ingrediente, peso.</w:t>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Unidade</w:t>
            </w:r>
          </w:p>
        </w:tc>
        <w:tc>
          <w:tcPr>
            <w:tcBorders>
              <w:top w:color="000000" w:space="0" w:sz="6" w:val="single"/>
              <w:left w:color="000000" w:space="0" w:sz="6" w:val="single"/>
              <w:bottom w:color="000000" w:space="0" w:sz="6" w:val="single"/>
              <w:right w:color="000000" w:space="0" w:sz="6" w:val="single"/>
            </w:tcBorders>
            <w:tcMar>
              <w:left w:w="40.0" w:type="dxa"/>
              <w:right w:w="4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5083</w:t>
            </w:r>
          </w:p>
        </w:tc>
        <w:tc>
          <w:tcPr>
            <w:tcBorders>
              <w:top w:color="000000" w:space="0" w:sz="6" w:val="single"/>
              <w:left w:color="000000" w:space="0" w:sz="6" w:val="single"/>
              <w:bottom w:color="000000" w:space="0" w:sz="6" w:val="single"/>
              <w:right w:color="000000" w:space="0" w:sz="6" w:val="single"/>
            </w:tcBorders>
            <w:tcMar>
              <w:left w:w="40.0" w:type="dxa"/>
              <w:right w:w="4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R$ 2,95</w:t>
            </w:r>
          </w:p>
        </w:tc>
        <w:tc>
          <w:tcPr>
            <w:tcBorders>
              <w:top w:color="000000" w:space="0" w:sz="6" w:val="single"/>
              <w:left w:color="000000" w:space="0" w:sz="6" w:val="single"/>
              <w:bottom w:color="000000" w:space="0" w:sz="6" w:val="single"/>
              <w:right w:color="000000" w:space="0" w:sz="6" w:val="single"/>
            </w:tcBorders>
            <w:tcMar>
              <w:left w:w="40.0" w:type="dxa"/>
              <w:right w:w="4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R$ 14.994,85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Mexerica (150g)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Casca íntegra, tamanho grande, livre de sujidade, sem partes amassadas e estragadas. Grau de amadurecimento próprio para consumo humano.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Unidade</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12530</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R$ 0,96 </w:t>
            </w:r>
          </w:p>
        </w:tc>
        <w:tc>
          <w:tcPr>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R$ 12.028,80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Pão de queijo (60g)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Macios e/ou crocantes conforme características de cada alimento, entregues frescos produzidos nas últimas 24 horas antes da entrega. Com aroma, sabor, cor e aparência característicos, sem manchas, umidade, escurecimento ou bolor. Necessário apresentar Alvará Sanitário ou Licença de Funcionamento do estabelecimento para alimentos processados. Deverá seguir as especificações sanitárias exigidas para cada tipo de alimento. Embalagem: com porção individual contendo no mínimo identificação do produto, data de fabricação, validade, ingrediente, peso.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6265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R$ 2,95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R$ 18.481,75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Rosca caseira (60g)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Assada e passada na calda e no coco, pronto para consumo, devidamente lacrado e com tamanho uniforme. Embalada individualmente, contendo nome e endereço do fabricante, data de fabricação e prazo de validade.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12530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R$ 2,90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R$ 36.337,00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Suco de acerola (200ml)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Suco de fruta integral: sabor acerola; composto de suco de acerola, 100% natural, extraído de frutas maduras, sãs e isentas de danos físicos, podridão, enfermidades, parasitas, larvas e sujidades. Embalagem de 200ml.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2506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R$ 5,88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R$ 14.735,28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Suco de laranja (200ml)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Suco de fruta integral: sabor laranja; composto de suco de laranja, 100% natural, extraído de frutas maduras, sãs e isentas de danos físicos, podridão, enfermidades, parasitas, larvas e sujidades. Embalagem de 200ml.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Unidade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2506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R$ 5,88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R$ 14.735,28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VALOR TOTAL</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  122.589,96</w:t>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widowControl w:val="1"/>
        <w:spacing w:after="200" w:before="0" w:line="276" w:lineRule="auto"/>
        <w:jc w:val="left"/>
        <w:rPr/>
      </w:pPr>
      <w:r w:rsidDel="00000000" w:rsidR="00000000" w:rsidRPr="00000000">
        <w:rPr>
          <w:rtl w:val="0"/>
        </w:rPr>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62406"/>
    <w:pPr>
      <w:widowControl w:val="1"/>
      <w:bidi w:val="0"/>
      <w:spacing w:after="200" w:before="0" w:line="276" w:lineRule="auto"/>
      <w:jc w:val="left"/>
    </w:pPr>
    <w:rPr>
      <w:rFonts w:ascii="Calibri" w:cs="" w:eastAsia="Calibri" w:hAnsi="Calibri" w:asciiTheme="minorHAnsi" w:cstheme="minorBidi" w:eastAsiaTheme="minorHAnsi" w:hAnsiTheme="minorHAnsi"/>
      <w:color w:val="auto"/>
      <w:kern w:val="0"/>
      <w:sz w:val="22"/>
      <w:szCs w:val="22"/>
      <w:lang w:bidi="ar-SA" w:eastAsia="en-US" w:val="pt-BR"/>
    </w:rPr>
  </w:style>
  <w:style w:type="character" w:styleId="DefaultParagraphFont" w:default="1">
    <w:name w:val="Default Paragraph Font"/>
    <w:uiPriority w:val="1"/>
    <w:semiHidden w:val="1"/>
    <w:unhideWhenUsed w:val="1"/>
    <w:qFormat w:val="1"/>
    <w:rPr/>
  </w:style>
  <w:style w:type="character" w:styleId="apple-tab-span" w:customStyle="1">
    <w:name w:val="apple-tab-span"/>
    <w:basedOn w:val="DefaultParagraphFont"/>
    <w:qFormat w:val="1"/>
    <w:rsid w:val="00CB7276"/>
    <w:rPr/>
  </w:style>
  <w:style w:type="paragraph" w:styleId="Ttulo">
    <w:name w:val="Título"/>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ndice">
    <w:name w:val="Índice"/>
    <w:basedOn w:val="Normal"/>
    <w:qFormat w:val="1"/>
    <w:pPr>
      <w:suppressLineNumbers w:val="1"/>
    </w:pPr>
    <w:rPr>
      <w:rFonts w:cs="Lucida Sans"/>
    </w:rPr>
  </w:style>
  <w:style w:type="paragraph" w:styleId="NormalWeb">
    <w:name w:val="Normal (Web)"/>
    <w:basedOn w:val="Normal"/>
    <w:uiPriority w:val="99"/>
    <w:semiHidden w:val="1"/>
    <w:unhideWhenUsed w:val="1"/>
    <w:qFormat w:val="1"/>
    <w:rsid w:val="00CB7276"/>
    <w:pPr>
      <w:spacing w:afterAutospacing="1" w:beforeAutospacing="1" w:line="240" w:lineRule="auto"/>
    </w:pPr>
    <w:rPr>
      <w:rFonts w:ascii="Times New Roman" w:cs="Times New Roman" w:eastAsia="Times New Roman" w:hAnsi="Times New Roman"/>
      <w:sz w:val="24"/>
      <w:szCs w:val="24"/>
      <w:lang w:eastAsia="pt-BR"/>
    </w:rPr>
  </w:style>
  <w:style w:type="paragraph" w:styleId="Contedodatabela">
    <w:name w:val="Conteúdo da tabela"/>
    <w:basedOn w:val="Normal"/>
    <w:qFormat w:val="1"/>
    <w:pPr>
      <w:widowControl w:val="0"/>
      <w:suppressLineNumbers w:val="1"/>
    </w:pPr>
    <w:rPr/>
  </w:style>
  <w:style w:type="paragraph" w:styleId="Ttulodetabela">
    <w:name w:val="Título de tabela"/>
    <w:basedOn w:val="Contedodatabela"/>
    <w:qFormat w:val="1"/>
    <w:pPr>
      <w:suppressLineNumbers w:val="1"/>
      <w:jc w:val="center"/>
    </w:pPr>
    <w:rPr>
      <w:b w:val="1"/>
      <w:bCs w:val="1"/>
    </w:rPr>
  </w:style>
  <w:style w:type="numbering" w:styleId="Semlista" w:default="1">
    <w:name w:val="Sem lista"/>
    <w:uiPriority w:val="99"/>
    <w:semiHidden w:val="1"/>
    <w:unhideWhenUsed w:val="1"/>
    <w:qFormat w:val="1"/>
  </w:style>
  <w:style w:type="table" w:styleId="Tabelanormal" w:default="1">
    <w:name w:val="Normal Table"/>
    <w:uiPriority w:val="99"/>
    <w:semiHidden w:val="1"/>
    <w:unhideWhenUsed w:val="1"/>
    <w:qFormat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4yZtmnckRsVl2xowDkVL0Dl0A==">CgMxLjA4AHIhMUVEcDJVWlNUMTg3SmxlVjFiM0lONW1UWmpRSjhJQm5o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2024-09-19T23:08:00Z</dcterms:created>
  <dc:creator>2330666</dc:creator>
</cp:coreProperties>
</file>